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75F" w:rsidRPr="00E65158" w:rsidRDefault="0069575F" w:rsidP="0069575F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  <w:bookmarkStart w:id="0" w:name="_GoBack"/>
      <w:bookmarkEnd w:id="0"/>
    </w:p>
    <w:p w:rsidR="0069575F" w:rsidRPr="00E65158" w:rsidRDefault="0069575F" w:rsidP="0069575F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lang w:val="sr-Cyrl-CS"/>
        </w:rPr>
        <w:t>КРИТЕРИЈУМИ ЗА ОЦЕНУ ПРЕДЛОГА ПРОЈЕКАТА</w:t>
      </w:r>
    </w:p>
    <w:p w:rsidR="0069575F" w:rsidRPr="00E65158" w:rsidRDefault="0069575F" w:rsidP="0069575F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Административна провера пријаве на конкурс подразумева, према јавном конкурсу дефинисано:</w:t>
      </w:r>
    </w:p>
    <w:p w:rsidR="0069575F" w:rsidRPr="00E65158" w:rsidRDefault="0069575F" w:rsidP="0069575F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0" w:afterAutospacing="1" w:line="240" w:lineRule="auto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Испоштован рок за подношење предлога пројекта/програма</w:t>
      </w:r>
    </w:p>
    <w:p w:rsidR="0069575F" w:rsidRPr="00E65158" w:rsidRDefault="0069575F" w:rsidP="0069575F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0" w:afterAutospacing="1" w:line="240" w:lineRule="auto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Комплетна пријава са свом пратећом документацијом у траженој форми</w:t>
      </w:r>
    </w:p>
    <w:p w:rsidR="0069575F" w:rsidRPr="00E65158" w:rsidRDefault="0069575F" w:rsidP="0069575F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ru-RU"/>
        </w:rPr>
      </w:pPr>
      <w:r w:rsidRPr="00E65158">
        <w:rPr>
          <w:rFonts w:ascii="Calibri" w:eastAsia="Times New Roman" w:hAnsi="Calibri" w:cs="Calibri"/>
          <w:lang w:val="sr-Cyrl-CS"/>
        </w:rPr>
        <w:t>Приликом процене пристиглих предлога пројекта, комисија ће користити утврђене критеријуме и листе бодовања на основу којих се рангирају пријаве:</w:t>
      </w:r>
    </w:p>
    <w:tbl>
      <w:tblPr>
        <w:tblpPr w:leftFromText="180" w:rightFromText="180" w:vertAnchor="text" w:horzAnchor="margin" w:tblpY="172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8047"/>
        <w:gridCol w:w="1529"/>
      </w:tblGrid>
      <w:tr w:rsidR="0069575F" w:rsidRPr="00E65158" w:rsidTr="00296EAA">
        <w:tc>
          <w:tcPr>
            <w:tcW w:w="8330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КРИТЕРИЈУМ</w:t>
            </w:r>
          </w:p>
        </w:tc>
        <w:tc>
          <w:tcPr>
            <w:tcW w:w="1559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БРОЈ ПОЕНА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Законитост и ефикасност коришћења средстава која се огледа у провери да ли су раније коришћена буџетска средства за финансирање активности удружења и ако јесу, да ли су испуњене уговорне обавезе</w:t>
            </w:r>
          </w:p>
        </w:tc>
        <w:tc>
          <w:tcPr>
            <w:tcW w:w="1559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Усклађеност програма/пројекта са СОР Општине Нова Варош</w:t>
            </w:r>
          </w:p>
        </w:tc>
        <w:tc>
          <w:tcPr>
            <w:tcW w:w="1559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Капацитет пројекта - квалитет пројектне идеје, допринос реализацији предмета јавног конкурса, побољшању квалитета живота грађана Нове Вароши и целовитом решавању одређеног проблема. Усклађеност планираних активности с циљевима и очекиваним резултатима и циљном групом </w:t>
            </w:r>
          </w:p>
        </w:tc>
        <w:tc>
          <w:tcPr>
            <w:tcW w:w="1559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Циљна група и корисници – број и величина циљне групе, директних и индиректних корисника укључних у реализацију пројекта/програма</w:t>
            </w:r>
          </w:p>
        </w:tc>
        <w:tc>
          <w:tcPr>
            <w:tcW w:w="1559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Иновативност пројектне идеје</w:t>
            </w:r>
          </w:p>
        </w:tc>
        <w:tc>
          <w:tcPr>
            <w:tcW w:w="1559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Разрађеност и изводљивост плана реализације програма или пројекта</w:t>
            </w:r>
          </w:p>
        </w:tc>
        <w:tc>
          <w:tcPr>
            <w:tcW w:w="1559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10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 којој мери ће активности предвиђене пројектом имати конкретан утицај на циљне групе</w:t>
            </w:r>
          </w:p>
        </w:tc>
        <w:tc>
          <w:tcPr>
            <w:tcW w:w="1559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10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Развојна, институционална и финансијска одрживост пројекта</w:t>
            </w:r>
          </w:p>
        </w:tc>
        <w:tc>
          <w:tcPr>
            <w:tcW w:w="1559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10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Значај промене која се очекује након примене пројекта</w:t>
            </w:r>
          </w:p>
        </w:tc>
        <w:tc>
          <w:tcPr>
            <w:tcW w:w="1559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10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Економска оправданост предлога буџета у односу на циљ и пројектне активности</w:t>
            </w:r>
          </w:p>
        </w:tc>
        <w:tc>
          <w:tcPr>
            <w:tcW w:w="1559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10</w:t>
            </w:r>
          </w:p>
        </w:tc>
      </w:tr>
      <w:tr w:rsidR="0069575F" w:rsidRPr="00E65158" w:rsidTr="00296EAA">
        <w:trPr>
          <w:trHeight w:val="283"/>
        </w:trPr>
        <w:tc>
          <w:tcPr>
            <w:tcW w:w="8330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Прецизно и детаљно приказан наративни буџет пројекта који објашњава усклађеност предвиђеног трошка са пројектним активностима</w:t>
            </w:r>
          </w:p>
        </w:tc>
        <w:tc>
          <w:tcPr>
            <w:tcW w:w="1559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Промоција, то јест публицитет који се огледа у начину информисања циљне групе и шире јавности о програму или пројекту</w:t>
            </w:r>
          </w:p>
        </w:tc>
        <w:tc>
          <w:tcPr>
            <w:tcW w:w="1559" w:type="dxa"/>
            <w:shd w:val="clear" w:color="auto" w:fill="B8CCE4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</w:t>
            </w:r>
          </w:p>
        </w:tc>
      </w:tr>
      <w:tr w:rsidR="0069575F" w:rsidRPr="00E65158" w:rsidTr="00296EAA">
        <w:tc>
          <w:tcPr>
            <w:tcW w:w="8330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 xml:space="preserve">УКУПНО: </w:t>
            </w:r>
          </w:p>
        </w:tc>
        <w:tc>
          <w:tcPr>
            <w:tcW w:w="1559" w:type="dxa"/>
            <w:shd w:val="clear" w:color="auto" w:fill="DBE5F1"/>
          </w:tcPr>
          <w:p w:rsidR="0069575F" w:rsidRPr="00E65158" w:rsidRDefault="0069575F" w:rsidP="00296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100</w:t>
            </w:r>
          </w:p>
        </w:tc>
      </w:tr>
    </w:tbl>
    <w:p w:rsidR="0069575F" w:rsidRPr="00E65158" w:rsidRDefault="0069575F" w:rsidP="0069575F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</w:p>
    <w:p w:rsidR="0069575F" w:rsidRPr="00E65158" w:rsidRDefault="0069575F" w:rsidP="0069575F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p w:rsidR="00A62814" w:rsidRDefault="00A62814"/>
    <w:sectPr w:rsidR="00A62814" w:rsidSect="00A628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621D4"/>
    <w:multiLevelType w:val="hybridMultilevel"/>
    <w:tmpl w:val="15C47B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75F"/>
    <w:rsid w:val="00370E79"/>
    <w:rsid w:val="0069575F"/>
    <w:rsid w:val="00A6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spuric</dc:creator>
  <cp:lastModifiedBy>kler-nv</cp:lastModifiedBy>
  <cp:revision>2</cp:revision>
  <dcterms:created xsi:type="dcterms:W3CDTF">2021-05-21T06:25:00Z</dcterms:created>
  <dcterms:modified xsi:type="dcterms:W3CDTF">2021-05-21T06:25:00Z</dcterms:modified>
</cp:coreProperties>
</file>